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2E5B1" w14:textId="77777777" w:rsidR="005C4857" w:rsidRPr="00EE2623" w:rsidRDefault="005C4857" w:rsidP="005C4857">
      <w:pPr>
        <w:widowControl w:val="0"/>
        <w:suppressAutoHyphens/>
        <w:spacing w:line="240" w:lineRule="auto"/>
        <w:jc w:val="right"/>
        <w:rPr>
          <w:rFonts w:ascii="Times New Roman" w:eastAsia="Times New Roman" w:hAnsi="Times New Roman" w:cs="Times New Roman"/>
          <w:i/>
          <w:lang w:val="pl-PL" w:eastAsia="pl-PL"/>
        </w:rPr>
      </w:pPr>
      <w:r w:rsidRPr="00EE2623">
        <w:rPr>
          <w:rFonts w:ascii="Times New Roman" w:eastAsia="Times New Roman" w:hAnsi="Times New Roman" w:cs="Times New Roman"/>
          <w:i/>
          <w:lang w:val="pl-PL" w:eastAsia="pl-PL"/>
        </w:rPr>
        <w:t>Załącznik nr 4 do Zarządzenia NrRD.Z.0211.3.2021</w:t>
      </w:r>
    </w:p>
    <w:p w14:paraId="74528646" w14:textId="77777777" w:rsidR="005C4857" w:rsidRPr="00CD690E" w:rsidRDefault="005C4857" w:rsidP="005C4857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val="pl-PL" w:eastAsia="pl-PL"/>
          <w14:ligatures w14:val="none"/>
        </w:rPr>
      </w:pPr>
    </w:p>
    <w:p w14:paraId="1CF61681" w14:textId="77777777" w:rsidR="005C4857" w:rsidRDefault="005C4857" w:rsidP="005C485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4"/>
          <w:szCs w:val="28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b/>
          <w:bCs/>
          <w:kern w:val="0"/>
          <w:sz w:val="24"/>
          <w:szCs w:val="28"/>
          <w:lang w:val="pl-PL" w:eastAsia="pl-PL"/>
          <w14:ligatures w14:val="none"/>
        </w:rPr>
        <w:t>KARTA KURSU</w:t>
      </w:r>
    </w:p>
    <w:p w14:paraId="27CA1C12" w14:textId="77777777" w:rsidR="005C4857" w:rsidRPr="00EE2623" w:rsidRDefault="005C4857" w:rsidP="005C485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pl-PL" w:eastAsia="pl-PL"/>
        </w:rPr>
      </w:pPr>
      <w:r w:rsidRPr="00EE2623">
        <w:rPr>
          <w:rFonts w:ascii="Times New Roman" w:eastAsia="Times New Roman" w:hAnsi="Times New Roman" w:cs="Times New Roman"/>
          <w:lang w:val="pl-PL" w:eastAsia="pl-PL"/>
        </w:rPr>
        <w:t>Kierunek: Filologia germańska</w:t>
      </w:r>
    </w:p>
    <w:p w14:paraId="0FA3A3C7" w14:textId="07854E16" w:rsidR="005C4857" w:rsidRPr="00EE2623" w:rsidRDefault="005C4857" w:rsidP="005C485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pl-PL" w:eastAsia="pl-PL"/>
        </w:rPr>
      </w:pPr>
      <w:r w:rsidRPr="00EE2623">
        <w:rPr>
          <w:rFonts w:ascii="Times New Roman" w:eastAsia="Times New Roman" w:hAnsi="Times New Roman" w:cs="Times New Roman"/>
          <w:lang w:val="pl-PL" w:eastAsia="pl-PL"/>
        </w:rPr>
        <w:t xml:space="preserve">Studia </w:t>
      </w:r>
      <w:r>
        <w:rPr>
          <w:rFonts w:ascii="Times New Roman" w:eastAsia="Times New Roman" w:hAnsi="Times New Roman" w:cs="Times New Roman"/>
          <w:lang w:val="pl-PL" w:eastAsia="pl-PL"/>
        </w:rPr>
        <w:t>nie</w:t>
      </w:r>
      <w:r w:rsidRPr="00EE2623">
        <w:rPr>
          <w:rFonts w:ascii="Times New Roman" w:eastAsia="Times New Roman" w:hAnsi="Times New Roman" w:cs="Times New Roman"/>
          <w:lang w:val="pl-PL" w:eastAsia="pl-PL"/>
        </w:rPr>
        <w:t>stacjonarne, I stopnia, rok II</w:t>
      </w:r>
      <w:r>
        <w:rPr>
          <w:rFonts w:ascii="Times New Roman" w:eastAsia="Times New Roman" w:hAnsi="Times New Roman" w:cs="Times New Roman"/>
          <w:lang w:val="pl-PL" w:eastAsia="pl-PL"/>
        </w:rPr>
        <w:t>I</w:t>
      </w:r>
      <w:r w:rsidRPr="00EE2623">
        <w:rPr>
          <w:rFonts w:ascii="Times New Roman" w:eastAsia="Times New Roman" w:hAnsi="Times New Roman" w:cs="Times New Roman"/>
          <w:lang w:val="pl-PL" w:eastAsia="pl-PL"/>
        </w:rPr>
        <w:t>, semestr V</w:t>
      </w:r>
    </w:p>
    <w:p w14:paraId="13CEB67A" w14:textId="77777777" w:rsidR="005C4857" w:rsidRPr="00CD690E" w:rsidRDefault="005C4857" w:rsidP="005C485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C4857" w:rsidRPr="00FA0CB9" w14:paraId="7A05827D" w14:textId="77777777" w:rsidTr="0083200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C3B2E19" w14:textId="77777777" w:rsidR="005C4857" w:rsidRPr="00CD690E" w:rsidRDefault="005C4857" w:rsidP="0083200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056475BD" w14:textId="05F5D92A" w:rsidR="005C4857" w:rsidRPr="005C4857" w:rsidRDefault="005C4857" w:rsidP="0083200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5C4857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Wybrane aspekty h</w:t>
            </w:r>
            <w:r w:rsidRPr="005C4857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istori</w:t>
            </w:r>
            <w:r w:rsidRPr="005C4857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i</w:t>
            </w:r>
            <w:r w:rsidRPr="005C4857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 niemieckiego obszaru językowego w XIX i XX wieku</w:t>
            </w:r>
          </w:p>
        </w:tc>
      </w:tr>
      <w:tr w:rsidR="005C4857" w:rsidRPr="00CD690E" w14:paraId="4339CAB6" w14:textId="77777777" w:rsidTr="0083200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06BE368" w14:textId="77777777" w:rsidR="005C4857" w:rsidRPr="00CD690E" w:rsidRDefault="005C4857" w:rsidP="0083200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5FFD923" w14:textId="06C577AB" w:rsidR="005C4857" w:rsidRPr="005C4857" w:rsidRDefault="005C4857" w:rsidP="0083200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  <w:t xml:space="preserve">Aspects of </w:t>
            </w:r>
            <w:r w:rsidRPr="005C4857"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  <w:t>History in German language countries in 19</w:t>
            </w:r>
            <w:r w:rsidRPr="005C4857">
              <w:rPr>
                <w:rFonts w:ascii="Times New Roman" w:eastAsia="Times New Roman" w:hAnsi="Times New Roman" w:cs="Times New Roman"/>
                <w:kern w:val="0"/>
                <w:vertAlign w:val="superscript"/>
                <w:lang w:val="en-US" w:eastAsia="pl-PL"/>
                <w14:ligatures w14:val="none"/>
              </w:rPr>
              <w:t>th</w:t>
            </w:r>
            <w:r w:rsidRPr="005C4857"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  <w:t xml:space="preserve"> and 20</w:t>
            </w:r>
            <w:r w:rsidRPr="005C4857">
              <w:rPr>
                <w:rFonts w:ascii="Times New Roman" w:eastAsia="Times New Roman" w:hAnsi="Times New Roman" w:cs="Times New Roman"/>
                <w:kern w:val="0"/>
                <w:vertAlign w:val="superscript"/>
                <w:lang w:val="en-US" w:eastAsia="pl-PL"/>
                <w14:ligatures w14:val="none"/>
              </w:rPr>
              <w:t>th</w:t>
            </w:r>
            <w:r w:rsidRPr="005C4857"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  <w:t xml:space="preserve"> centuries</w:t>
            </w:r>
          </w:p>
        </w:tc>
      </w:tr>
    </w:tbl>
    <w:p w14:paraId="1B228E66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C4857" w:rsidRPr="00CD690E" w14:paraId="4F93934A" w14:textId="77777777" w:rsidTr="0083200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7BD9036" w14:textId="77777777" w:rsidR="005C4857" w:rsidRPr="00CD690E" w:rsidRDefault="005C4857" w:rsidP="0083200A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Kod</w:t>
            </w:r>
          </w:p>
        </w:tc>
        <w:tc>
          <w:tcPr>
            <w:tcW w:w="4394" w:type="dxa"/>
            <w:vAlign w:val="center"/>
          </w:tcPr>
          <w:p w14:paraId="5E522116" w14:textId="77777777" w:rsidR="005C4857" w:rsidRPr="00CD690E" w:rsidRDefault="005C4857" w:rsidP="0083200A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FCC2F0C" w14:textId="77777777" w:rsidR="005C4857" w:rsidRPr="00CD690E" w:rsidRDefault="005C4857" w:rsidP="0083200A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735A1F9" w14:textId="0AAC1C3E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2</w:t>
            </w:r>
          </w:p>
        </w:tc>
      </w:tr>
    </w:tbl>
    <w:p w14:paraId="6B8662CF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C4857" w:rsidRPr="00FA0CB9" w14:paraId="0B9C55D6" w14:textId="77777777" w:rsidTr="0083200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D8992BE" w14:textId="77777777" w:rsidR="005C4857" w:rsidRPr="00CD690E" w:rsidRDefault="005C4857" w:rsidP="0083200A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1CF3A19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dr</w:t>
            </w:r>
            <w:proofErr w:type="spellEnd"/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hab.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prof. UKEN 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5F497F7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</w:p>
          <w:p w14:paraId="5376B220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FA0CB9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dr hab. prof. UKEN 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I. Röskau-Rydel</w:t>
            </w:r>
          </w:p>
        </w:tc>
      </w:tr>
    </w:tbl>
    <w:p w14:paraId="0795AEEA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en-US" w:eastAsia="pl-PL"/>
          <w14:ligatures w14:val="none"/>
        </w:rPr>
      </w:pPr>
    </w:p>
    <w:p w14:paraId="1463F504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en-US" w:eastAsia="pl-PL"/>
          <w14:ligatures w14:val="none"/>
        </w:rPr>
      </w:pPr>
    </w:p>
    <w:p w14:paraId="59BB6229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Opis kursu (cele kształcenia)</w:t>
      </w:r>
    </w:p>
    <w:p w14:paraId="04B19238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C4857" w:rsidRPr="00FA0CB9" w14:paraId="1EA23B6B" w14:textId="77777777" w:rsidTr="0083200A">
        <w:trPr>
          <w:trHeight w:val="1365"/>
        </w:trPr>
        <w:tc>
          <w:tcPr>
            <w:tcW w:w="9640" w:type="dxa"/>
          </w:tcPr>
          <w:p w14:paraId="2B432139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Celem ogólnym jest opanowanie przez studenta podstawowej wiedzy dotyczącej historii krajów niemieckiego obszaru językowego, ze szczególnym uwzględnieniem postaci historycznych, znaczenia poszczególnych epok i zróżnicowania regionalnego.</w:t>
            </w:r>
          </w:p>
          <w:p w14:paraId="495E47F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Cele szczegółowe:</w:t>
            </w:r>
          </w:p>
          <w:p w14:paraId="40FCD5A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Student:</w:t>
            </w:r>
          </w:p>
          <w:p w14:paraId="3E9C7314" w14:textId="77777777" w:rsidR="005C4857" w:rsidRPr="00CD690E" w:rsidRDefault="005C4857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potrafi zidentyfikować i pokrótce scharakteryzować wybrane elementy historii krajów niemieckiego obszaru językowego,</w:t>
            </w:r>
          </w:p>
          <w:p w14:paraId="12F7AE32" w14:textId="77777777" w:rsidR="005C4857" w:rsidRPr="00CD690E" w:rsidRDefault="005C4857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zna wybitnych przedstawicieli i główne wydarzenia z historii krajów niemieckiego obszaru językowego, </w:t>
            </w:r>
          </w:p>
          <w:p w14:paraId="42E2652B" w14:textId="77777777" w:rsidR="005C4857" w:rsidRPr="00CD690E" w:rsidRDefault="005C4857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potrafi umiejscowić wybrane zjawiska i procesy historyczne w szerszym kontekście kulturowym i społecznym, ze szczególnym uwzględnieniem stosunków polsko-niemieckich</w:t>
            </w:r>
          </w:p>
          <w:p w14:paraId="024FF486" w14:textId="77777777" w:rsidR="005C4857" w:rsidRPr="00CD690E" w:rsidRDefault="005C4857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kształtuje swoje indywidualne rozumienie zjawisk historycznych i kulturowych</w:t>
            </w:r>
            <w:r w:rsidRPr="00CD690E"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  <w:t>, zostaje uwrażliwiony na inne niż polskie tradycje historyczne i kulturowe, przez co rozwija swoje kompetencje interkulturowe,</w:t>
            </w:r>
          </w:p>
          <w:p w14:paraId="50645A3F" w14:textId="77777777" w:rsidR="005C4857" w:rsidRPr="00CD690E" w:rsidRDefault="005C4857" w:rsidP="0083200A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</w:pPr>
            <w:r w:rsidRPr="00CD690E">
              <w:rPr>
                <w:rFonts w:ascii="Arial" w:eastAsia="SimSun" w:hAnsi="Arial" w:cs="Arial"/>
                <w:kern w:val="0"/>
                <w:sz w:val="20"/>
                <w:szCs w:val="20"/>
                <w:lang w:val="pl-PL" w:eastAsia="zh-CN"/>
                <w14:ligatures w14:val="none"/>
              </w:rPr>
              <w:t>wzbogaca swoje słownictwo związane z poszczególnymi dziedzinami historii.</w:t>
            </w:r>
          </w:p>
          <w:p w14:paraId="34E70B1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50CE3037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11C9E9A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1FD2DA6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Warunki wstępne</w:t>
      </w:r>
    </w:p>
    <w:p w14:paraId="38CCF985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C4857" w:rsidRPr="00FA0CB9" w14:paraId="3CCE7842" w14:textId="77777777" w:rsidTr="0083200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A8D3058" w14:textId="77777777" w:rsidR="005C4857" w:rsidRPr="00CD690E" w:rsidRDefault="005C4857" w:rsidP="0083200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05846F52" w14:textId="77777777" w:rsidR="005C4857" w:rsidRPr="00CD690E" w:rsidRDefault="005C4857" w:rsidP="008320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44AF5DFA" w14:textId="77777777" w:rsidR="005C4857" w:rsidRPr="00CD690E" w:rsidRDefault="005C4857" w:rsidP="008320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Wiedza z kursu II roku studiów - Historia niemieckiego obszaru językowego do wieku XVIII</w:t>
            </w:r>
          </w:p>
          <w:p w14:paraId="16B51AB6" w14:textId="77777777" w:rsidR="005C4857" w:rsidRPr="00CD690E" w:rsidRDefault="005C4857" w:rsidP="008320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</w:tr>
      <w:tr w:rsidR="005C4857" w:rsidRPr="00FA0CB9" w14:paraId="45ED07D6" w14:textId="77777777" w:rsidTr="0083200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7E84209" w14:textId="77777777" w:rsidR="005C4857" w:rsidRPr="00CD690E" w:rsidRDefault="005C4857" w:rsidP="0083200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43A26BE" w14:textId="1226DAAF" w:rsidR="005C4857" w:rsidRPr="00CD690E" w:rsidRDefault="005C4857" w:rsidP="008320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Znajomość języka niemieckiego na poziomie 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1</w:t>
            </w:r>
          </w:p>
        </w:tc>
      </w:tr>
      <w:tr w:rsidR="005C4857" w:rsidRPr="00FA0CB9" w14:paraId="1A11E432" w14:textId="77777777" w:rsidTr="0083200A">
        <w:tc>
          <w:tcPr>
            <w:tcW w:w="1941" w:type="dxa"/>
            <w:shd w:val="clear" w:color="auto" w:fill="DBE5F1"/>
            <w:vAlign w:val="center"/>
          </w:tcPr>
          <w:p w14:paraId="31527B27" w14:textId="77777777" w:rsidR="005C4857" w:rsidRPr="00CD690E" w:rsidRDefault="005C4857" w:rsidP="0083200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444B5BE9" w14:textId="07C421E9" w:rsidR="005C4857" w:rsidRPr="00CD690E" w:rsidRDefault="005C4857" w:rsidP="008320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</w:tr>
    </w:tbl>
    <w:p w14:paraId="3B6C10E1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3BD062DA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446D1A3D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28947638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</w:p>
    <w:p w14:paraId="628816F0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lastRenderedPageBreak/>
        <w:t xml:space="preserve">Efekty kształcenia </w:t>
      </w:r>
    </w:p>
    <w:p w14:paraId="19E4D1CD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C4857" w:rsidRPr="00CD690E" w14:paraId="551204CE" w14:textId="77777777" w:rsidTr="0083200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A516C6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0B99254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A2F566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5C4857" w:rsidRPr="00CD690E" w14:paraId="4BCCE086" w14:textId="77777777" w:rsidTr="0083200A">
        <w:trPr>
          <w:cantSplit/>
          <w:trHeight w:val="1838"/>
        </w:trPr>
        <w:tc>
          <w:tcPr>
            <w:tcW w:w="1979" w:type="dxa"/>
            <w:vMerge/>
          </w:tcPr>
          <w:p w14:paraId="2F4F41C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0E9C560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W01: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dysponuje podstawą wiedzą w zakresie historii literatury, kultury i historii krajów niemieckiego obszaru językowego oraz gramatyki i historii języka niemieckiego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.</w:t>
            </w:r>
          </w:p>
          <w:p w14:paraId="1E9DFEE0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W08: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posiada podstawową wiedzę o instytucjach kultury i orientację we współczesnym życiu kulturalnym krajów niemieckiego obszaru językowego.</w:t>
            </w:r>
          </w:p>
        </w:tc>
        <w:tc>
          <w:tcPr>
            <w:tcW w:w="2365" w:type="dxa"/>
          </w:tcPr>
          <w:p w14:paraId="2E479C29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K1_W06</w:t>
            </w:r>
          </w:p>
          <w:p w14:paraId="0C3EA0FF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59B310C8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597A0B2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4FCB6E9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E01F836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K1_W07</w:t>
            </w:r>
          </w:p>
          <w:p w14:paraId="3C9C1B37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0DCE62D4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41B212F1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678D7CAB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C4857" w:rsidRPr="00CD690E" w14:paraId="36D52D2B" w14:textId="77777777" w:rsidTr="0083200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9F4932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6BDE94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EAB25C7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5C4857" w:rsidRPr="00FA0CB9" w14:paraId="27ABB793" w14:textId="77777777" w:rsidTr="0083200A">
        <w:trPr>
          <w:cantSplit/>
          <w:trHeight w:val="2116"/>
        </w:trPr>
        <w:tc>
          <w:tcPr>
            <w:tcW w:w="1985" w:type="dxa"/>
            <w:vMerge/>
          </w:tcPr>
          <w:p w14:paraId="2B32976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4EE7EB0B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U03: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formułuje i analizuje podstawowe problemy badawcze w zakresie literaturoznawstwa, językoznawstwa oraz dotyczące kultury i historii krajów niemieckiego obszaru językowego.</w:t>
            </w:r>
          </w:p>
          <w:p w14:paraId="3230D28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K1_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U08: przygotowuje wystąpienia ustne i prezentacje w języku niemieckim</w:t>
            </w:r>
          </w:p>
        </w:tc>
        <w:tc>
          <w:tcPr>
            <w:tcW w:w="2410" w:type="dxa"/>
          </w:tcPr>
          <w:p w14:paraId="160A1EA0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K1_U05</w:t>
            </w:r>
          </w:p>
          <w:p w14:paraId="1D45AAD5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4B76487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5A985CE4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22308C78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3B8991D0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K1_U02</w:t>
            </w:r>
          </w:p>
        </w:tc>
      </w:tr>
    </w:tbl>
    <w:p w14:paraId="01AE422C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52D3534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025ECD9C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C4857" w:rsidRPr="00CD690E" w14:paraId="7CC37F1E" w14:textId="77777777" w:rsidTr="0083200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A02894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E58433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B170264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5C4857" w:rsidRPr="00FA0CB9" w14:paraId="1629DB10" w14:textId="77777777" w:rsidTr="0083200A">
        <w:trPr>
          <w:cantSplit/>
          <w:trHeight w:val="1984"/>
        </w:trPr>
        <w:tc>
          <w:tcPr>
            <w:tcW w:w="1985" w:type="dxa"/>
            <w:vMerge/>
          </w:tcPr>
          <w:p w14:paraId="72F0A0A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1450F394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K02: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jest uwrażliwiony na przejawy bieżącego życia kulturalnego i literackiego.</w:t>
            </w:r>
          </w:p>
          <w:p w14:paraId="009D297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K04: </w:t>
            </w:r>
            <w:r w:rsidRPr="00CD69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pl-PL"/>
                <w14:ligatures w14:val="none"/>
              </w:rPr>
              <w:t>potrafi pracować w grupie przyjmując w niej różne role.</w:t>
            </w:r>
          </w:p>
        </w:tc>
        <w:tc>
          <w:tcPr>
            <w:tcW w:w="2410" w:type="dxa"/>
          </w:tcPr>
          <w:p w14:paraId="284BA221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K1_K05</w:t>
            </w:r>
          </w:p>
          <w:p w14:paraId="789789CD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88E838E" w14:textId="77777777" w:rsidR="005C4857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3E59CD6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K1_K03</w:t>
            </w:r>
          </w:p>
        </w:tc>
      </w:tr>
    </w:tbl>
    <w:p w14:paraId="5EC5A4D7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F51B681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CD34A01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C4857" w:rsidRPr="00CD690E" w14:paraId="73C1C623" w14:textId="77777777" w:rsidTr="0083200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AEBB8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5C4857" w:rsidRPr="00CD690E" w14:paraId="3A031CD5" w14:textId="77777777" w:rsidTr="0083200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BDB13D0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E94105E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2144BF17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3A022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5C4857" w:rsidRPr="00CD690E" w14:paraId="0E1194D3" w14:textId="77777777" w:rsidTr="0083200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475E11C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5949BED2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A5B59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5CFF5619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4A96E528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19E214D6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11461F66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4A2F54BC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4D2917B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6D23E5B6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53062A4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7C44FA3A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D407C4D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2DED9248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C4857" w:rsidRPr="00CD690E" w14:paraId="426C09B1" w14:textId="77777777" w:rsidTr="0083200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870CC3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F0171D3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89573" w14:textId="5885BCD8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0A48E6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9B7D97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2DE21E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48980D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FE0E01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5C4857" w:rsidRPr="00CD690E" w14:paraId="5D53EB94" w14:textId="77777777" w:rsidTr="0083200A">
        <w:trPr>
          <w:trHeight w:val="462"/>
        </w:trPr>
        <w:tc>
          <w:tcPr>
            <w:tcW w:w="1611" w:type="dxa"/>
            <w:vAlign w:val="center"/>
          </w:tcPr>
          <w:p w14:paraId="45BC9029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6DF34BF5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5F8C1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14DC9B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C5FEDA4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2C836C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BA8DB8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DB8A43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7781724A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4"/>
          <w:lang w:val="pl-PL" w:eastAsia="pl-PL"/>
          <w14:ligatures w14:val="none"/>
        </w:rPr>
        <w:t>Opis metod prowadzenia zajęć</w:t>
      </w:r>
    </w:p>
    <w:p w14:paraId="3C0A85CE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4857" w:rsidRPr="00FA0CB9" w14:paraId="44CAEC0D" w14:textId="77777777" w:rsidTr="0083200A">
        <w:trPr>
          <w:trHeight w:val="1043"/>
        </w:trPr>
        <w:tc>
          <w:tcPr>
            <w:tcW w:w="9622" w:type="dxa"/>
          </w:tcPr>
          <w:p w14:paraId="7ABC12A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Metoda komunikacyjna oraz zadaniowa</w:t>
            </w:r>
          </w:p>
          <w:p w14:paraId="1C24F40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Metody podające, eksponujące, problemowe, aktywizujące (pokaz wycinków z filmów dokumentarnych i fabularnych o tematyce historycznej)</w:t>
            </w:r>
          </w:p>
          <w:p w14:paraId="50B181BC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Metody wspierające autonomiczne uczenie się</w:t>
            </w:r>
          </w:p>
        </w:tc>
      </w:tr>
    </w:tbl>
    <w:p w14:paraId="37CE97FF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0BA9F359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1E94B6B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 xml:space="preserve">Formy sprawdzania efektów </w:t>
      </w:r>
      <w:r w:rsidRPr="00CD690E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uczenia się</w:t>
      </w:r>
    </w:p>
    <w:p w14:paraId="3DFEF02F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78510A45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C4857" w:rsidRPr="00CD690E" w14:paraId="0B9BE84F" w14:textId="77777777" w:rsidTr="0083200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803F90B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75FE2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E – </w:t>
            </w: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A2F760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F91157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1B0CE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CB9D2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592F8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80E44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C30F6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F339DF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3EFC1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5AF55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841BA0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2481F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5C4857" w:rsidRPr="00CD690E" w14:paraId="239414C2" w14:textId="77777777" w:rsidTr="008320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72BDBE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8A08934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1BC90F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1338D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E785E8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D04E3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45686A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6787E53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792FED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47128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3A9FE85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3A13D2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BB2E790" w14:textId="1DAA9D30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96A719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5C4857" w:rsidRPr="00CD690E" w14:paraId="3A450221" w14:textId="77777777" w:rsidTr="008320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ED0FB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14:paraId="5B80FD5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E845B0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6A543F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D2DDA9B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328781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2953B5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213538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A78155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D8A13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40AECF8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D5BEED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AE7946A" w14:textId="355CF170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135713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5C4857" w:rsidRPr="00CD690E" w14:paraId="201CB91D" w14:textId="77777777" w:rsidTr="008320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6F79D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3A1FC6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5BF5D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AF2584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E3241B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910B93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19F4163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9C3FD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4A02E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5D6189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973788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DE45A0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5F2F4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AA53CD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5C4857" w:rsidRPr="00CD690E" w14:paraId="73B07B6C" w14:textId="77777777" w:rsidTr="008320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8F64450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14:paraId="6AA75C1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184026B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05DA19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0C9B63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5B1D8A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2D1D85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7652844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EC6AE69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271E0023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44F7FA4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49858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938E8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2D0148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5C4857" w:rsidRPr="00CD690E" w14:paraId="3DF7A1ED" w14:textId="77777777" w:rsidTr="008320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47BCC27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C53DFF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8C4D55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23A0C3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7F3024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0AC34E4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975DE67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9E1EB83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B14CF1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385A7329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100CDC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6E2212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C1DDBC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0858979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  <w:tr w:rsidR="005C4857" w:rsidRPr="00CD690E" w14:paraId="383D3597" w14:textId="77777777" w:rsidTr="008320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0BD910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1931E1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3F64C0B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AD02D3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F63946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A415C8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887A5E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6F42FE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0DDEE4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2D0C144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4371ED5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4ABC3E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C875AD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FB40553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val="pl-PL" w:eastAsia="pl-PL"/>
                <w14:ligatures w14:val="none"/>
              </w:rPr>
            </w:pPr>
          </w:p>
        </w:tc>
      </w:tr>
    </w:tbl>
    <w:p w14:paraId="1F3DC630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FE8DB3C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432F3E53" w14:textId="77777777" w:rsidR="005C4857" w:rsidRPr="00CD690E" w:rsidRDefault="005C4857" w:rsidP="005C485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C4857" w:rsidRPr="00FA0CB9" w14:paraId="5E7F1251" w14:textId="77777777" w:rsidTr="0083200A">
        <w:tc>
          <w:tcPr>
            <w:tcW w:w="1941" w:type="dxa"/>
            <w:shd w:val="clear" w:color="auto" w:fill="DBE5F1"/>
            <w:vAlign w:val="center"/>
          </w:tcPr>
          <w:p w14:paraId="0676D278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Kryteria oceny</w:t>
            </w:r>
          </w:p>
        </w:tc>
        <w:tc>
          <w:tcPr>
            <w:tcW w:w="7699" w:type="dxa"/>
          </w:tcPr>
          <w:p w14:paraId="1774F0AE" w14:textId="1B32869B" w:rsidR="005C4857" w:rsidRPr="00CD690E" w:rsidRDefault="005C4857" w:rsidP="0083200A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 w:line="360" w:lineRule="auto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Warunkiem uzyskania pozytywnej oceny jest regularne i aktywne uczestnictwo w zajęciach, udział w dyskusji podczas zajęć, uzyskanie pozytywnej oceny z projektu grupowego</w:t>
            </w:r>
            <w:r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 oraz</w:t>
            </w:r>
            <w:r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 z kolokwiów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.</w:t>
            </w:r>
          </w:p>
          <w:p w14:paraId="7C4207B1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Standardowa skala ocen obowiązująca na filologii germańskiej UP.</w:t>
            </w:r>
          </w:p>
          <w:p w14:paraId="0C2E1242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4BEE8AF0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954E70A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C4857" w:rsidRPr="00CD690E" w14:paraId="644FED5F" w14:textId="77777777" w:rsidTr="0083200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693039E8" w14:textId="77777777" w:rsidR="005C4857" w:rsidRPr="00CD690E" w:rsidRDefault="005C4857" w:rsidP="0083200A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CD690E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7A2A59DC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  <w:p w14:paraId="45C6524B" w14:textId="77777777" w:rsidR="005C4857" w:rsidRPr="00CD690E" w:rsidRDefault="005C4857" w:rsidP="0083200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69524574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43F5B38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5D9B3248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lang w:val="pl-PL" w:eastAsia="pl-PL"/>
          <w14:ligatures w14:val="none"/>
        </w:rPr>
        <w:t>Treści merytoryczne (wykaz tematów)</w:t>
      </w:r>
    </w:p>
    <w:p w14:paraId="25E4E42D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4857" w:rsidRPr="00CD690E" w14:paraId="74E1F94C" w14:textId="77777777" w:rsidTr="0083200A">
        <w:trPr>
          <w:trHeight w:val="699"/>
        </w:trPr>
        <w:tc>
          <w:tcPr>
            <w:tcW w:w="9622" w:type="dxa"/>
          </w:tcPr>
          <w:p w14:paraId="59125B07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  <w:p w14:paraId="303AFCB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Polska pod pruskim i austriackim panowaniem</w:t>
            </w:r>
          </w:p>
          <w:p w14:paraId="61FE3599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Rewolucja i przemiany społeczne w krajach niemieckojęzycznych</w:t>
            </w:r>
          </w:p>
          <w:p w14:paraId="705B1A1A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Cesarstwo Niemieckie </w:t>
            </w:r>
          </w:p>
          <w:p w14:paraId="72054A6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Republika Weimarska</w:t>
            </w:r>
          </w:p>
          <w:p w14:paraId="50038404" w14:textId="77777777" w:rsidR="005C4857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Dyktatura pod rządami Adolfa Hitlera</w:t>
            </w:r>
          </w:p>
          <w:p w14:paraId="31EC7561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Okupacja Polski w II wojny światowej</w:t>
            </w:r>
          </w:p>
          <w:p w14:paraId="575FE19B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Czas powojenny w Niemczech i Austrii</w:t>
            </w:r>
          </w:p>
          <w:p w14:paraId="145EC93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Zjednoczenie Niemiec</w:t>
            </w:r>
          </w:p>
          <w:p w14:paraId="1359BE30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1C25CBDA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710A2BC1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2E3D88D8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lang w:val="pl-PL" w:eastAsia="pl-PL"/>
          <w14:ligatures w14:val="none"/>
        </w:rPr>
        <w:t>Wykaz literatury podstawowej</w:t>
      </w:r>
    </w:p>
    <w:p w14:paraId="09B79885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4857" w:rsidRPr="00FA0CB9" w14:paraId="0EE0DEC7" w14:textId="77777777" w:rsidTr="0083200A">
        <w:trPr>
          <w:trHeight w:val="1098"/>
        </w:trPr>
        <w:tc>
          <w:tcPr>
            <w:tcW w:w="9622" w:type="dxa"/>
          </w:tcPr>
          <w:p w14:paraId="6362D5D2" w14:textId="77777777" w:rsidR="005C4857" w:rsidRPr="00CD690E" w:rsidRDefault="005C4857" w:rsidP="0083200A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61B1B945" w14:textId="77777777" w:rsidR="005C4857" w:rsidRPr="00CD690E" w:rsidRDefault="005C4857" w:rsidP="0083200A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14"/>
              <w:rPr>
                <w:rFonts w:ascii="Times New Roman" w:eastAsia="SimSu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Schulze, Hagen, </w:t>
            </w:r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Kleine deutsche Geschichte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München 1996 (</w:t>
            </w:r>
            <w:proofErr w:type="spellStart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Niemcy</w:t>
            </w:r>
            <w:proofErr w:type="spellEnd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. </w:t>
            </w:r>
            <w:proofErr w:type="spellStart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Nowa</w:t>
            </w:r>
            <w:proofErr w:type="spellEnd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historia</w:t>
            </w:r>
            <w:proofErr w:type="spellEnd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. </w:t>
            </w:r>
            <w:proofErr w:type="spellStart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Przełożył</w:t>
            </w:r>
            <w:proofErr w:type="spellEnd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Krysztof </w:t>
            </w:r>
            <w:proofErr w:type="spellStart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Jachimczak</w:t>
            </w:r>
            <w:proofErr w:type="spellEnd"/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Kraków 1999)</w:t>
            </w:r>
          </w:p>
          <w:p w14:paraId="7A1D800D" w14:textId="77777777" w:rsidR="005C4857" w:rsidRPr="00CD690E" w:rsidRDefault="005C4857" w:rsidP="0083200A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 xml:space="preserve">Taschenatlas </w:t>
            </w:r>
            <w:proofErr w:type="gramStart"/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Deutsche</w:t>
            </w:r>
            <w:proofErr w:type="gramEnd"/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 xml:space="preserve"> Geschichte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hrsg. v. Hans Ulrich Rudolf und Vadim Oswalt, Gotha, Stuttgart 2004</w:t>
            </w:r>
          </w:p>
          <w:p w14:paraId="58C679D1" w14:textId="77777777" w:rsidR="005C4857" w:rsidRPr="00CD690E" w:rsidRDefault="005C4857" w:rsidP="0083200A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14"/>
              <w:rPr>
                <w:rFonts w:ascii="Times New Roman" w:eastAsia="Times New Roman" w:hAnsi="Times New Roman" w:cs="Times New Roman"/>
                <w:iCs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iCs/>
                <w:kern w:val="0"/>
                <w:lang w:eastAsia="pl-PL"/>
                <w14:ligatures w14:val="none"/>
              </w:rPr>
              <w:t xml:space="preserve">Deutschland.de/de/deutsche-geschichte-bis-1945 </w:t>
            </w:r>
          </w:p>
          <w:p w14:paraId="513C33F2" w14:textId="77777777" w:rsidR="005C4857" w:rsidRPr="00CD690E" w:rsidRDefault="005C4857" w:rsidP="0083200A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rPr>
                <w:rFonts w:ascii="Times New Roman" w:eastAsia="SimSu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>Materiały własne nauczyciela – studenci dostaną kserokopie lub skany.</w:t>
            </w:r>
          </w:p>
          <w:p w14:paraId="0DA1AFC5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Cs w:val="16"/>
                <w:lang w:val="pl-PL" w:eastAsia="pl-PL"/>
                <w14:ligatures w14:val="none"/>
              </w:rPr>
            </w:pPr>
          </w:p>
        </w:tc>
      </w:tr>
    </w:tbl>
    <w:p w14:paraId="63CF3356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1EF1492E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Wykaz literatury uzupełniającej</w:t>
      </w:r>
    </w:p>
    <w:p w14:paraId="29912282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C4857" w:rsidRPr="00CD690E" w14:paraId="619EE8D0" w14:textId="77777777" w:rsidTr="0083200A">
        <w:trPr>
          <w:trHeight w:val="1112"/>
        </w:trPr>
        <w:tc>
          <w:tcPr>
            <w:tcW w:w="9622" w:type="dxa"/>
          </w:tcPr>
          <w:p w14:paraId="3FE5A2ED" w14:textId="77777777" w:rsidR="005C4857" w:rsidRPr="00CD690E" w:rsidRDefault="005C4857" w:rsidP="0083200A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  <w:p w14:paraId="67A845CC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Bracher, Karl-Dietrich / Manfred Funke, </w:t>
            </w:r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Die Weimarer Republik 1918-1933: Politik, Wirtschaft, Gesellschaft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Bonn ³1998</w:t>
            </w:r>
          </w:p>
          <w:p w14:paraId="3D8A8BEF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CD690E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Deutschland, Polen und der Zweite Weltkrieg. Geschichte und Erinnerung</w:t>
            </w:r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hg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. v. Jerzy Kochanowski und Beate Kosmala unter Mitarbeit von Maciej 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Górny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und Andreas Mix, Potsdam – Warschau 2009 (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wersja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polska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: 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Polska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– 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Niemcy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. 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Wojna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pamięć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)</w:t>
            </w:r>
          </w:p>
          <w:p w14:paraId="07272E1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jc w:val="both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Müller, Helmut M., </w:t>
            </w:r>
            <w:proofErr w:type="gramStart"/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Deutsche</w:t>
            </w:r>
            <w:proofErr w:type="gramEnd"/>
            <w:r w:rsidRPr="00CD690E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 xml:space="preserve"> Geschichte in Schlaglichtern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. In Zusammenarbeit mit weiteren Autoren und der Brockhaus-Redaktion, </w:t>
            </w:r>
            <w:r w:rsidRPr="00CD690E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Leipzig, Mannheim 2004</w:t>
            </w:r>
          </w:p>
          <w:p w14:paraId="051FC8CE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14"/>
              <w:rPr>
                <w:rFonts w:ascii="Times New Roman" w:eastAsia="SimSu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Vocelka</w:t>
            </w:r>
            <w:proofErr w:type="spellEnd"/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Karl, </w:t>
            </w:r>
            <w:r w:rsidRPr="00CD690E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Geschichte Österreichs. Kultur – Gesellschaft – Politik</w:t>
            </w:r>
            <w:r w:rsidRPr="00CD690E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München 2002</w:t>
            </w:r>
          </w:p>
          <w:p w14:paraId="2F672CE7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val="pl-PL" w:eastAsia="pl-PL"/>
                <w14:ligatures w14:val="none"/>
              </w:rPr>
              <w:t xml:space="preserve">Materiały na stronach internetowych m. in.: </w:t>
            </w:r>
          </w:p>
          <w:p w14:paraId="243257E3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Bundeszentrale für Politische Bildung </w:t>
            </w:r>
            <w:hyperlink r:id="rId5" w:history="1">
              <w:r w:rsidRPr="00CD690E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pl-PL"/>
                  <w14:ligatures w14:val="none"/>
                </w:rPr>
                <w:t>www.bpb.de</w:t>
              </w:r>
            </w:hyperlink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3A625B42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Lebendiges Museum Online </w:t>
            </w:r>
            <w:hyperlink r:id="rId6" w:history="1">
              <w:r w:rsidRPr="00CD690E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pl-PL"/>
                  <w14:ligatures w14:val="none"/>
                </w:rPr>
                <w:t>www.dhm.de</w:t>
              </w:r>
            </w:hyperlink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6A53CADD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Die Welt der Habsburger </w:t>
            </w:r>
            <w:hyperlink r:id="rId7" w:history="1">
              <w:r w:rsidRPr="00CD690E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pl-PL"/>
                  <w14:ligatures w14:val="none"/>
                </w:rPr>
                <w:t>https://www.habsburger.net/</w:t>
              </w:r>
            </w:hyperlink>
            <w:r w:rsidRPr="00CD690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</w:p>
          <w:p w14:paraId="2B9A82F6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120" w:line="240" w:lineRule="auto"/>
              <w:ind w:left="720"/>
              <w:contextualSpacing/>
              <w:rPr>
                <w:rFonts w:ascii="Arial" w:eastAsia="Times New Roman" w:hAnsi="Arial" w:cs="Arial"/>
                <w:kern w:val="0"/>
                <w:szCs w:val="16"/>
                <w:lang w:eastAsia="pl-PL"/>
                <w14:ligatures w14:val="none"/>
              </w:rPr>
            </w:pPr>
          </w:p>
        </w:tc>
      </w:tr>
    </w:tbl>
    <w:p w14:paraId="28565E69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1470BCBC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440542ED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18E554A4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30ECE98D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eastAsia="pl-PL"/>
          <w14:ligatures w14:val="none"/>
        </w:rPr>
      </w:pPr>
    </w:p>
    <w:p w14:paraId="0BC89520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  <w:r w:rsidRPr="00CD690E"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  <w:t>Bilans godzinowy zgodny z CNPS (Całkowity Nakład Pracy Studenta)</w:t>
      </w:r>
    </w:p>
    <w:p w14:paraId="290DAA5E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C4857" w:rsidRPr="00CD690E" w14:paraId="2C31BB7A" w14:textId="77777777" w:rsidTr="0083200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4DA567" w14:textId="77777777" w:rsidR="005C4857" w:rsidRPr="00CD690E" w:rsidRDefault="005C4857" w:rsidP="0083200A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9CF1E50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39CA97E3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5C4857" w:rsidRPr="00CD690E" w14:paraId="17735F15" w14:textId="77777777" w:rsidTr="0083200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AF21343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03D99FF3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ED9E001" w14:textId="7268ECDD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2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0</w:t>
            </w:r>
          </w:p>
        </w:tc>
      </w:tr>
      <w:tr w:rsidR="005C4857" w:rsidRPr="00CD690E" w14:paraId="4E4E269E" w14:textId="77777777" w:rsidTr="0083200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0135E81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1D4558" w14:textId="77777777" w:rsidR="005C4857" w:rsidRPr="00CD690E" w:rsidRDefault="005C4857" w:rsidP="0083200A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7FA0992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5C4857" w:rsidRPr="00CD690E" w14:paraId="5768AE29" w14:textId="77777777" w:rsidTr="0083200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72C498D" w14:textId="77777777" w:rsidR="005C4857" w:rsidRPr="00CD690E" w:rsidRDefault="005C4857" w:rsidP="0083200A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90E6B01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92BFBD3" w14:textId="7892DC4C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5C4857" w:rsidRPr="00CD690E" w14:paraId="64D39E7B" w14:textId="77777777" w:rsidTr="0083200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5EE32EF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7E24E512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874D31B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5C4857" w:rsidRPr="00CD690E" w14:paraId="2FE9260B" w14:textId="77777777" w:rsidTr="0083200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573AF33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6214FB30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9F53B19" w14:textId="02DAB87C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5C4857" w:rsidRPr="00CD690E" w14:paraId="7BD5ECB4" w14:textId="77777777" w:rsidTr="0083200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E65466B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4B4938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944B4B9" w14:textId="71C19D00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5C4857" w:rsidRPr="00CD690E" w14:paraId="521D32DA" w14:textId="77777777" w:rsidTr="0083200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8E6AAE1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4364C63" w14:textId="7B3C06DE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50</w:t>
            </w:r>
          </w:p>
        </w:tc>
      </w:tr>
      <w:tr w:rsidR="005C4857" w:rsidRPr="00CD690E" w14:paraId="2C7E531B" w14:textId="77777777" w:rsidTr="0083200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534BA93" w14:textId="77777777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CD690E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2E66A07" w14:textId="30A44E29" w:rsidR="005C4857" w:rsidRPr="00CD690E" w:rsidRDefault="005C4857" w:rsidP="0083200A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2</w:t>
            </w:r>
          </w:p>
        </w:tc>
      </w:tr>
    </w:tbl>
    <w:p w14:paraId="0546EE01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0D2562E0" w14:textId="77777777" w:rsidR="005C4857" w:rsidRPr="00CD690E" w:rsidRDefault="005C4857" w:rsidP="005C48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</w:p>
    <w:p w14:paraId="1869F452" w14:textId="77777777" w:rsidR="00E34C30" w:rsidRDefault="00E34C30"/>
    <w:sectPr w:rsidR="00E34C30" w:rsidSect="005C4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78F2D" w14:textId="77777777" w:rsidR="00000000" w:rsidRDefault="00000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8862" w14:textId="77777777" w:rsidR="00000000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EE9E261" w14:textId="77777777" w:rsidR="00000000" w:rsidRDefault="000000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433AE" w14:textId="77777777" w:rsidR="00000000" w:rsidRDefault="00000000">
    <w:pPr>
      <w:pStyle w:val="Fuzeil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EDBED" w14:textId="77777777" w:rsidR="00000000" w:rsidRDefault="00000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45660" w14:textId="77777777" w:rsidR="00000000" w:rsidRDefault="00000000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967A5" w14:textId="77777777" w:rsidR="00000000" w:rsidRDefault="00000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26549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57"/>
    <w:rsid w:val="00362C2E"/>
    <w:rsid w:val="005C4857"/>
    <w:rsid w:val="00A237D3"/>
    <w:rsid w:val="00A31CFB"/>
    <w:rsid w:val="00C65E5F"/>
    <w:rsid w:val="00CC5D40"/>
    <w:rsid w:val="00E3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A0B6"/>
  <w15:chartTrackingRefBased/>
  <w15:docId w15:val="{B32035A3-092E-4867-A42D-F7F78654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4857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48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48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48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48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48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48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48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48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48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48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48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48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485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485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485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485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485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48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48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4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48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48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48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485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48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485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48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485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4857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semiHidden/>
    <w:unhideWhenUsed/>
    <w:rsid w:val="005C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C4857"/>
    <w:rPr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5C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C4857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habsburger.net/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hyperlink" Target="http://www.dhm.de" TargetMode="External"/><Relationship Id="rId11" Type="http://schemas.openxmlformats.org/officeDocument/2006/relationships/footer" Target="footer2.xml"/><Relationship Id="rId5" Type="http://schemas.openxmlformats.org/officeDocument/2006/relationships/hyperlink" Target="http://www.bpb.de" TargetMode="Externa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C72398-2170-4380-8737-65A53C52FFC4}"/>
</file>

<file path=customXml/itemProps2.xml><?xml version="1.0" encoding="utf-8"?>
<ds:datastoreItem xmlns:ds="http://schemas.openxmlformats.org/officeDocument/2006/customXml" ds:itemID="{F911171D-E90F-41D5-B095-B07EDC624F30}"/>
</file>

<file path=customXml/itemProps3.xml><?xml version="1.0" encoding="utf-8"?>
<ds:datastoreItem xmlns:ds="http://schemas.openxmlformats.org/officeDocument/2006/customXml" ds:itemID="{95078D05-3A32-4202-8646-72115169D3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1</cp:revision>
  <dcterms:created xsi:type="dcterms:W3CDTF">2025-07-31T09:58:00Z</dcterms:created>
  <dcterms:modified xsi:type="dcterms:W3CDTF">2025-07-31T10:07:00Z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